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FD" w:rsidRDefault="00622BFD" w:rsidP="00622BFD">
      <w:pPr>
        <w:pStyle w:val="ListParagraph"/>
        <w:spacing w:before="100" w:beforeAutospacing="1" w:after="100" w:afterAutospacing="1" w:line="360" w:lineRule="auto"/>
        <w:ind w:left="426"/>
        <w:rPr>
          <w:rFonts w:ascii="Bookman Old Style" w:hAnsi="Bookman Old Style" w:cs="Arial"/>
          <w:b/>
          <w:color w:val="000000"/>
          <w:sz w:val="24"/>
          <w:szCs w:val="24"/>
        </w:rPr>
      </w:pPr>
      <w:r w:rsidRPr="00F010B7">
        <w:rPr>
          <w:rFonts w:ascii="Bookman Old Style" w:hAnsi="Bookman Old Style" w:cs="Arial"/>
          <w:b/>
          <w:color w:val="000000"/>
          <w:sz w:val="24"/>
          <w:szCs w:val="24"/>
        </w:rPr>
        <w:t>Inovasi Dinas KB PP PA</w:t>
      </w:r>
    </w:p>
    <w:p w:rsidR="00622BFD" w:rsidRDefault="00622BFD" w:rsidP="00622BFD">
      <w:pPr>
        <w:numPr>
          <w:ilvl w:val="4"/>
          <w:numId w:val="1"/>
        </w:numPr>
        <w:tabs>
          <w:tab w:val="clear" w:pos="3600"/>
        </w:tabs>
        <w:autoSpaceDE w:val="0"/>
        <w:autoSpaceDN w:val="0"/>
        <w:adjustRightInd w:val="0"/>
        <w:spacing w:line="360" w:lineRule="auto"/>
        <w:ind w:left="851" w:hanging="284"/>
        <w:jc w:val="both"/>
        <w:rPr>
          <w:rFonts w:ascii="Bookman Old Style" w:hAnsi="Bookman Old Style" w:cs="Arial"/>
        </w:rPr>
      </w:pPr>
      <w:r w:rsidRPr="000A0EFA">
        <w:rPr>
          <w:rFonts w:ascii="Bookman Old Style" w:hAnsi="Bookman Old Style" w:cs="Arial"/>
          <w:i/>
          <w:color w:val="000000"/>
          <w:lang w:val="id-ID"/>
        </w:rPr>
        <w:t>Lakon Kaprok</w:t>
      </w:r>
      <w:r w:rsidRPr="004A07DF">
        <w:rPr>
          <w:rFonts w:ascii="Bookman Old Style" w:hAnsi="Bookman Old Style" w:cs="Arial"/>
          <w:color w:val="000000"/>
          <w:lang w:val="id-ID"/>
        </w:rPr>
        <w:t xml:space="preserve"> Kampung KB (Lapak Konseling Kesehatan Reproduksi Kampung Keluarga Berencana)</w:t>
      </w:r>
      <w:r w:rsidRPr="00F010B7">
        <w:rPr>
          <w:rFonts w:ascii="Bookman Old Style" w:hAnsi="Bookman Old Style" w:cs="Arial"/>
        </w:rPr>
        <w:t xml:space="preserve"> menjadi salah satu inovasi </w:t>
      </w:r>
      <w:r w:rsidRPr="00B75941">
        <w:rPr>
          <w:rFonts w:ascii="Bookman Old Style" w:hAnsi="Bookman Old Style" w:cs="Arial"/>
        </w:rPr>
        <w:t>strategis</w:t>
      </w:r>
      <w:r w:rsidRPr="00F010B7">
        <w:rPr>
          <w:rFonts w:ascii="Bookman Old Style" w:hAnsi="Bookman Old Style" w:cs="Arial"/>
        </w:rPr>
        <w:t xml:space="preserve"> untuk dapat</w:t>
      </w:r>
      <w:r w:rsidRPr="00F010B7">
        <w:rPr>
          <w:rFonts w:ascii="Bookman Old Style" w:hAnsi="Bookman Old Style" w:cs="Arial"/>
          <w:lang w:val="id-ID"/>
        </w:rPr>
        <w:t xml:space="preserve">  </w:t>
      </w:r>
      <w:r w:rsidRPr="00F010B7">
        <w:rPr>
          <w:rFonts w:ascii="Bookman Old Style" w:hAnsi="Bookman Old Style" w:cs="Arial"/>
        </w:rPr>
        <w:t xml:space="preserve">menggemakan </w:t>
      </w:r>
      <w:r w:rsidRPr="00F010B7">
        <w:rPr>
          <w:rFonts w:ascii="Bookman Old Style" w:hAnsi="Bookman Old Style" w:cs="Arial"/>
          <w:lang w:val="id-ID"/>
        </w:rPr>
        <w:t xml:space="preserve"> k</w:t>
      </w:r>
      <w:r w:rsidRPr="00F010B7">
        <w:rPr>
          <w:rFonts w:ascii="Bookman Old Style" w:hAnsi="Bookman Old Style" w:cs="Arial"/>
        </w:rPr>
        <w:t>embali program KB umumnya di wilayah Kabupaten</w:t>
      </w:r>
      <w:r w:rsidRPr="00F010B7">
        <w:rPr>
          <w:rFonts w:ascii="Bookman Old Style" w:hAnsi="Bookman Old Style" w:cs="Arial"/>
          <w:lang w:val="id-ID"/>
        </w:rPr>
        <w:t xml:space="preserve"> </w:t>
      </w:r>
      <w:r w:rsidRPr="00F010B7">
        <w:rPr>
          <w:rFonts w:ascii="Bookman Old Style" w:hAnsi="Bookman Old Style" w:cs="Arial"/>
        </w:rPr>
        <w:t xml:space="preserve">Cilacap dan khususnya di </w:t>
      </w:r>
      <w:r>
        <w:rPr>
          <w:rFonts w:ascii="Bookman Old Style" w:hAnsi="Bookman Old Style" w:cs="Arial"/>
        </w:rPr>
        <w:t>d</w:t>
      </w:r>
      <w:r w:rsidRPr="00F010B7">
        <w:rPr>
          <w:rFonts w:ascii="Bookman Old Style" w:hAnsi="Bookman Old Style" w:cs="Arial"/>
        </w:rPr>
        <w:t>esa desa di seluruh Kabupaten Cilacap.</w:t>
      </w:r>
    </w:p>
    <w:p w:rsidR="00622BFD" w:rsidRPr="00F010B7" w:rsidRDefault="00622BFD" w:rsidP="00622BFD">
      <w:pPr>
        <w:autoSpaceDE w:val="0"/>
        <w:autoSpaceDN w:val="0"/>
        <w:adjustRightInd w:val="0"/>
        <w:spacing w:line="360" w:lineRule="auto"/>
        <w:ind w:left="567" w:firstLine="567"/>
        <w:jc w:val="both"/>
        <w:rPr>
          <w:rFonts w:ascii="Bookman Old Style" w:hAnsi="Bookman Old Style" w:cs="Arial"/>
        </w:rPr>
      </w:pPr>
      <w:r w:rsidRPr="00F010B7">
        <w:rPr>
          <w:rFonts w:ascii="Bookman Old Style" w:hAnsi="Bookman Old Style" w:cs="Arial"/>
        </w:rPr>
        <w:t>Latar Belakang di Bentuknya Kampung KB, yaitu :</w:t>
      </w:r>
    </w:p>
    <w:p w:rsidR="00622BFD" w:rsidRPr="00F010B7" w:rsidRDefault="00622BFD" w:rsidP="00622BFD">
      <w:pPr>
        <w:numPr>
          <w:ilvl w:val="0"/>
          <w:numId w:val="3"/>
        </w:numPr>
        <w:autoSpaceDE w:val="0"/>
        <w:autoSpaceDN w:val="0"/>
        <w:adjustRightInd w:val="0"/>
        <w:spacing w:line="360" w:lineRule="auto"/>
        <w:ind w:left="1134"/>
        <w:jc w:val="both"/>
        <w:rPr>
          <w:rFonts w:ascii="Bookman Old Style" w:hAnsi="Bookman Old Style" w:cs="Arial"/>
        </w:rPr>
      </w:pPr>
      <w:r w:rsidRPr="00F010B7">
        <w:rPr>
          <w:rFonts w:ascii="Bookman Old Style" w:hAnsi="Bookman Old Style" w:cs="Arial"/>
        </w:rPr>
        <w:t>Program KB tidak lagi bergema dan terdengar gaungnya seperti</w:t>
      </w:r>
      <w:r w:rsidRPr="00F010B7">
        <w:rPr>
          <w:rFonts w:ascii="Bookman Old Style" w:hAnsi="Bookman Old Style" w:cs="Arial"/>
          <w:lang w:val="id-ID"/>
        </w:rPr>
        <w:t xml:space="preserve"> </w:t>
      </w:r>
      <w:r w:rsidRPr="00F010B7">
        <w:rPr>
          <w:rFonts w:ascii="Bookman Old Style" w:hAnsi="Bookman Old Style" w:cs="Arial"/>
        </w:rPr>
        <w:t>pada era Orde</w:t>
      </w:r>
      <w:r w:rsidRPr="00F010B7">
        <w:rPr>
          <w:rFonts w:ascii="Bookman Old Style" w:hAnsi="Bookman Old Style" w:cs="Arial"/>
          <w:lang w:val="id-ID"/>
        </w:rPr>
        <w:t xml:space="preserve"> </w:t>
      </w:r>
      <w:r w:rsidRPr="00F010B7">
        <w:rPr>
          <w:rFonts w:ascii="Bookman Old Style" w:hAnsi="Bookman Old Style" w:cs="Arial"/>
        </w:rPr>
        <w:t>Baru.</w:t>
      </w:r>
    </w:p>
    <w:p w:rsidR="00622BFD" w:rsidRPr="00F010B7" w:rsidRDefault="00622BFD" w:rsidP="00622BFD">
      <w:pPr>
        <w:numPr>
          <w:ilvl w:val="0"/>
          <w:numId w:val="3"/>
        </w:numPr>
        <w:autoSpaceDE w:val="0"/>
        <w:autoSpaceDN w:val="0"/>
        <w:adjustRightInd w:val="0"/>
        <w:spacing w:line="360" w:lineRule="auto"/>
        <w:ind w:left="1134"/>
        <w:jc w:val="both"/>
        <w:rPr>
          <w:rFonts w:ascii="Bookman Old Style" w:hAnsi="Bookman Old Style" w:cs="Arial"/>
        </w:rPr>
      </w:pPr>
      <w:r w:rsidRPr="00F010B7">
        <w:rPr>
          <w:rFonts w:ascii="Bookman Old Style" w:hAnsi="Bookman Old Style" w:cs="Arial"/>
        </w:rPr>
        <w:t>Untuk meningkatkan kualitas hidup masyarakat di tingkat kampung</w:t>
      </w:r>
      <w:r w:rsidRPr="00F010B7">
        <w:rPr>
          <w:rFonts w:ascii="Bookman Old Style" w:hAnsi="Bookman Old Style" w:cs="Arial"/>
          <w:lang w:val="id-ID"/>
        </w:rPr>
        <w:t xml:space="preserve"> </w:t>
      </w:r>
      <w:r w:rsidRPr="00F010B7">
        <w:rPr>
          <w:rFonts w:ascii="Bookman Old Style" w:hAnsi="Bookman Old Style" w:cs="Arial"/>
        </w:rPr>
        <w:t xml:space="preserve">atau yang setara melalui program </w:t>
      </w:r>
      <w:r w:rsidRPr="00B75941">
        <w:rPr>
          <w:rFonts w:ascii="Bookman Old Style" w:hAnsi="Bookman Old Style" w:cs="Arial"/>
        </w:rPr>
        <w:t>KKBPK</w:t>
      </w:r>
      <w:r w:rsidRPr="00B75941">
        <w:rPr>
          <w:rFonts w:ascii="Bookman Old Style" w:hAnsi="Bookman Old Style" w:cs="Arial"/>
          <w:lang w:val="id-ID"/>
        </w:rPr>
        <w:t xml:space="preserve"> / Bangga Kencana</w:t>
      </w:r>
      <w:r w:rsidRPr="00F010B7">
        <w:rPr>
          <w:rFonts w:ascii="Bookman Old Style" w:hAnsi="Bookman Old Style" w:cs="Arial"/>
        </w:rPr>
        <w:t xml:space="preserve"> serta pembangunan</w:t>
      </w:r>
      <w:r w:rsidRPr="00F010B7">
        <w:rPr>
          <w:rFonts w:ascii="Bookman Old Style" w:hAnsi="Bookman Old Style" w:cs="Arial"/>
          <w:lang w:val="id-ID"/>
        </w:rPr>
        <w:t xml:space="preserve"> </w:t>
      </w:r>
      <w:r w:rsidRPr="00F010B7">
        <w:rPr>
          <w:rFonts w:ascii="Bookman Old Style" w:hAnsi="Bookman Old Style" w:cs="Arial"/>
        </w:rPr>
        <w:t>sektor terkait dalam rangka mewujudkan keluarga kecil berkualitas.</w:t>
      </w:r>
    </w:p>
    <w:p w:rsidR="00622BFD" w:rsidRPr="00F010B7" w:rsidRDefault="00622BFD" w:rsidP="00622BFD">
      <w:pPr>
        <w:numPr>
          <w:ilvl w:val="0"/>
          <w:numId w:val="3"/>
        </w:numPr>
        <w:autoSpaceDE w:val="0"/>
        <w:autoSpaceDN w:val="0"/>
        <w:adjustRightInd w:val="0"/>
        <w:spacing w:line="360" w:lineRule="auto"/>
        <w:ind w:left="1134"/>
        <w:jc w:val="both"/>
        <w:rPr>
          <w:rFonts w:ascii="Bookman Old Style" w:hAnsi="Bookman Old Style" w:cs="Arial"/>
        </w:rPr>
      </w:pPr>
      <w:r w:rsidRPr="00F010B7">
        <w:rPr>
          <w:rFonts w:ascii="Bookman Old Style" w:hAnsi="Bookman Old Style" w:cs="Arial"/>
        </w:rPr>
        <w:t>Penguatan program KKBPK yang dikelola dan diselenggarakan</w:t>
      </w:r>
      <w:r w:rsidRPr="00F010B7">
        <w:rPr>
          <w:rFonts w:ascii="Bookman Old Style" w:hAnsi="Bookman Old Style" w:cs="Arial"/>
          <w:lang w:val="id-ID"/>
        </w:rPr>
        <w:t xml:space="preserve"> </w:t>
      </w:r>
      <w:r w:rsidRPr="00F010B7">
        <w:rPr>
          <w:rFonts w:ascii="Bookman Old Style" w:hAnsi="Bookman Old Style" w:cs="Arial"/>
        </w:rPr>
        <w:t>dari,</w:t>
      </w:r>
      <w:r>
        <w:rPr>
          <w:rFonts w:ascii="Bookman Old Style" w:hAnsi="Bookman Old Style" w:cs="Arial"/>
        </w:rPr>
        <w:t xml:space="preserve"> </w:t>
      </w:r>
      <w:r w:rsidRPr="00F010B7">
        <w:rPr>
          <w:rFonts w:ascii="Bookman Old Style" w:hAnsi="Bookman Old Style" w:cs="Arial"/>
        </w:rPr>
        <w:t>oleh dan untuk masyarakat.</w:t>
      </w:r>
    </w:p>
    <w:p w:rsidR="00622BFD" w:rsidRDefault="00622BFD" w:rsidP="00622BFD">
      <w:pPr>
        <w:numPr>
          <w:ilvl w:val="0"/>
          <w:numId w:val="3"/>
        </w:numPr>
        <w:autoSpaceDE w:val="0"/>
        <w:autoSpaceDN w:val="0"/>
        <w:adjustRightInd w:val="0"/>
        <w:spacing w:line="360" w:lineRule="auto"/>
        <w:ind w:left="1134"/>
        <w:jc w:val="both"/>
        <w:rPr>
          <w:rFonts w:ascii="Bookman Old Style" w:hAnsi="Bookman Old Style" w:cs="Arial"/>
        </w:rPr>
      </w:pPr>
      <w:r w:rsidRPr="00F010B7">
        <w:rPr>
          <w:rFonts w:ascii="Bookman Old Style" w:hAnsi="Bookman Old Style" w:cs="Arial"/>
        </w:rPr>
        <w:t>Mewujudkan cita-cita pembangunan Indonesia yang tertuang dalam</w:t>
      </w:r>
      <w:r w:rsidRPr="00F010B7">
        <w:rPr>
          <w:rFonts w:ascii="Bookman Old Style" w:hAnsi="Bookman Old Style" w:cs="Arial"/>
          <w:lang w:val="id-ID"/>
        </w:rPr>
        <w:t xml:space="preserve"> </w:t>
      </w:r>
      <w:r w:rsidRPr="00F010B7">
        <w:rPr>
          <w:rFonts w:ascii="Bookman Old Style" w:hAnsi="Bookman Old Style" w:cs="Arial"/>
        </w:rPr>
        <w:t>Nawacita</w:t>
      </w:r>
      <w:r>
        <w:rPr>
          <w:rFonts w:ascii="Bookman Old Style" w:hAnsi="Bookman Old Style" w:cs="Arial"/>
          <w:lang w:val="id-ID"/>
        </w:rPr>
        <w:t xml:space="preserve"> </w:t>
      </w:r>
      <w:r w:rsidRPr="00F010B7">
        <w:rPr>
          <w:rFonts w:ascii="Bookman Old Style" w:hAnsi="Bookman Old Style" w:cs="Arial"/>
        </w:rPr>
        <w:t>terutama agenda prioritas ke 3 yaitu “ Memulai</w:t>
      </w:r>
      <w:r w:rsidRPr="00F010B7">
        <w:rPr>
          <w:rFonts w:ascii="Bookman Old Style" w:hAnsi="Bookman Old Style" w:cs="Arial"/>
          <w:lang w:val="id-ID"/>
        </w:rPr>
        <w:t xml:space="preserve"> </w:t>
      </w:r>
      <w:r w:rsidRPr="00F010B7">
        <w:rPr>
          <w:rFonts w:ascii="Bookman Old Style" w:hAnsi="Bookman Old Style" w:cs="Arial"/>
        </w:rPr>
        <w:t>pembangunan dari pinggiran dengan memperkuat daerah-daerah</w:t>
      </w:r>
      <w:r w:rsidRPr="00F010B7">
        <w:rPr>
          <w:rFonts w:ascii="Bookman Old Style" w:hAnsi="Bookman Old Style" w:cs="Arial"/>
          <w:lang w:val="id-ID"/>
        </w:rPr>
        <w:t xml:space="preserve"> </w:t>
      </w:r>
      <w:r w:rsidRPr="00F010B7">
        <w:rPr>
          <w:rFonts w:ascii="Bookman Old Style" w:hAnsi="Bookman Old Style" w:cs="Arial"/>
        </w:rPr>
        <w:t>dan desa dalam kerangka negara kesatuan" serta Agenda Prioritas</w:t>
      </w:r>
      <w:r w:rsidRPr="00F010B7">
        <w:rPr>
          <w:rFonts w:ascii="Bookman Old Style" w:hAnsi="Bookman Old Style" w:cs="Arial"/>
          <w:lang w:val="id-ID"/>
        </w:rPr>
        <w:t xml:space="preserve"> </w:t>
      </w:r>
      <w:r w:rsidRPr="00F010B7">
        <w:rPr>
          <w:rFonts w:ascii="Bookman Old Style" w:hAnsi="Bookman Old Style" w:cs="Arial"/>
        </w:rPr>
        <w:t xml:space="preserve">ke 5, yaitu : "Meningkatkan kualitas hidup </w:t>
      </w:r>
      <w:r w:rsidRPr="00F010B7">
        <w:rPr>
          <w:rFonts w:ascii="Bookman Old Style" w:hAnsi="Bookman Old Style" w:cs="Arial"/>
          <w:lang w:val="id-ID"/>
        </w:rPr>
        <w:t>m</w:t>
      </w:r>
      <w:r w:rsidRPr="00F010B7">
        <w:rPr>
          <w:rFonts w:ascii="Bookman Old Style" w:hAnsi="Bookman Old Style" w:cs="Arial"/>
        </w:rPr>
        <w:t>asyarakat Indonesia ".</w:t>
      </w:r>
    </w:p>
    <w:p w:rsidR="00622BFD" w:rsidRDefault="00622BFD" w:rsidP="00622BFD">
      <w:pPr>
        <w:numPr>
          <w:ilvl w:val="0"/>
          <w:numId w:val="3"/>
        </w:numPr>
        <w:autoSpaceDE w:val="0"/>
        <w:autoSpaceDN w:val="0"/>
        <w:adjustRightInd w:val="0"/>
        <w:spacing w:line="360" w:lineRule="auto"/>
        <w:ind w:left="1134" w:hanging="425"/>
        <w:jc w:val="both"/>
        <w:rPr>
          <w:rFonts w:ascii="Bookman Old Style" w:hAnsi="Bookman Old Style" w:cs="Arial"/>
        </w:rPr>
      </w:pPr>
      <w:r w:rsidRPr="00F010B7">
        <w:rPr>
          <w:rFonts w:ascii="Bookman Old Style" w:hAnsi="Bookman Old Style" w:cs="Arial"/>
        </w:rPr>
        <w:t>Mengangkat dan menggairahkan kembali program KB guna</w:t>
      </w:r>
      <w:r w:rsidRPr="00F010B7">
        <w:rPr>
          <w:rFonts w:ascii="Bookman Old Style" w:hAnsi="Bookman Old Style" w:cs="Arial"/>
          <w:lang w:val="id-ID"/>
        </w:rPr>
        <w:t xml:space="preserve"> </w:t>
      </w:r>
      <w:r w:rsidRPr="00F010B7">
        <w:rPr>
          <w:rFonts w:ascii="Bookman Old Style" w:hAnsi="Bookman Old Style" w:cs="Arial"/>
        </w:rPr>
        <w:t>menyongsong tercapainya bonus demografi yang diprediksi akan</w:t>
      </w:r>
      <w:r>
        <w:rPr>
          <w:rFonts w:ascii="Bookman Old Style" w:hAnsi="Bookman Old Style" w:cs="Arial"/>
          <w:lang w:val="id-ID"/>
        </w:rPr>
        <w:t xml:space="preserve"> </w:t>
      </w:r>
      <w:r w:rsidRPr="00F010B7">
        <w:rPr>
          <w:rFonts w:ascii="Bookman Old Style" w:hAnsi="Bookman Old Style" w:cs="Arial"/>
        </w:rPr>
        <w:t>terjadi pada tahun 2010 – 2030</w:t>
      </w:r>
    </w:p>
    <w:p w:rsidR="00622BFD" w:rsidRPr="00F010B7" w:rsidRDefault="00622BFD" w:rsidP="00622BFD">
      <w:pPr>
        <w:autoSpaceDE w:val="0"/>
        <w:autoSpaceDN w:val="0"/>
        <w:adjustRightInd w:val="0"/>
        <w:spacing w:line="360" w:lineRule="auto"/>
        <w:ind w:left="1134"/>
        <w:jc w:val="both"/>
        <w:rPr>
          <w:rFonts w:ascii="Bookman Old Style" w:hAnsi="Bookman Old Style" w:cs="Arial"/>
        </w:rPr>
      </w:pPr>
    </w:p>
    <w:p w:rsidR="00622BFD" w:rsidRPr="00502527" w:rsidRDefault="00622BFD" w:rsidP="00622BFD">
      <w:pPr>
        <w:numPr>
          <w:ilvl w:val="0"/>
          <w:numId w:val="1"/>
        </w:numPr>
        <w:tabs>
          <w:tab w:val="clear" w:pos="720"/>
          <w:tab w:val="left" w:pos="993"/>
        </w:tabs>
        <w:autoSpaceDE w:val="0"/>
        <w:autoSpaceDN w:val="0"/>
        <w:adjustRightInd w:val="0"/>
        <w:spacing w:line="360" w:lineRule="auto"/>
        <w:ind w:left="426" w:firstLine="0"/>
        <w:jc w:val="both"/>
        <w:rPr>
          <w:rFonts w:ascii="Bookman Old Style" w:hAnsi="Bookman Old Style" w:cs="Arial"/>
        </w:rPr>
      </w:pPr>
      <w:r w:rsidRPr="00502527">
        <w:rPr>
          <w:rFonts w:ascii="Bookman Old Style" w:hAnsi="Bookman Old Style"/>
          <w:b/>
          <w:color w:val="FF0000"/>
          <w:lang w:val="id-ID"/>
        </w:rPr>
        <w:t>BANG</w:t>
      </w:r>
      <w:r w:rsidRPr="00502527">
        <w:rPr>
          <w:rFonts w:ascii="Bookman Old Style" w:hAnsi="Bookman Old Style"/>
          <w:b/>
          <w:color w:val="00B050"/>
          <w:lang w:val="id-ID"/>
        </w:rPr>
        <w:t>JO</w:t>
      </w:r>
      <w:r w:rsidRPr="00502527">
        <w:rPr>
          <w:rFonts w:ascii="Bookman Old Style" w:hAnsi="Bookman Old Style" w:cs="Arial"/>
        </w:rPr>
        <w:t xml:space="preserve"> </w:t>
      </w:r>
    </w:p>
    <w:p w:rsidR="00622BFD" w:rsidRDefault="00622BFD" w:rsidP="00622BFD">
      <w:pPr>
        <w:autoSpaceDE w:val="0"/>
        <w:autoSpaceDN w:val="0"/>
        <w:adjustRightInd w:val="0"/>
        <w:spacing w:line="360" w:lineRule="auto"/>
        <w:ind w:left="426"/>
        <w:jc w:val="center"/>
        <w:rPr>
          <w:rFonts w:ascii="Bookman Old Style" w:hAnsi="Bookman Old Style" w:cs="Arial"/>
        </w:rPr>
      </w:pPr>
      <w:r>
        <w:rPr>
          <w:lang w:val="en-US"/>
        </w:rPr>
        <w:drawing>
          <wp:inline distT="0" distB="0" distL="0" distR="0">
            <wp:extent cx="1259205" cy="1017905"/>
            <wp:effectExtent l="0" t="0" r="0" b="0"/>
            <wp:docPr id="1" name="Picture 1" descr="LOGO BANGJ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GJ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205" cy="1017905"/>
                    </a:xfrm>
                    <a:prstGeom prst="rect">
                      <a:avLst/>
                    </a:prstGeom>
                    <a:noFill/>
                    <a:ln>
                      <a:noFill/>
                    </a:ln>
                  </pic:spPr>
                </pic:pic>
              </a:graphicData>
            </a:graphic>
          </wp:inline>
        </w:drawing>
      </w:r>
    </w:p>
    <w:p w:rsidR="00622BFD" w:rsidRPr="00315983" w:rsidRDefault="00622BFD" w:rsidP="00622BFD">
      <w:pPr>
        <w:tabs>
          <w:tab w:val="left" w:pos="851"/>
        </w:tabs>
        <w:spacing w:line="360" w:lineRule="auto"/>
        <w:ind w:left="567"/>
        <w:rPr>
          <w:rFonts w:ascii="Bookman Old Style" w:hAnsi="Bookman Old Style"/>
          <w:b/>
          <w:sz w:val="64"/>
          <w:szCs w:val="64"/>
          <w:lang w:val="id-ID"/>
        </w:rPr>
      </w:pPr>
      <w:r>
        <w:rPr>
          <w:rFonts w:ascii="Bookman Old Style" w:hAnsi="Bookman Old Style" w:cs="Arial"/>
        </w:rPr>
        <w:tab/>
        <w:t xml:space="preserve">Arti Logo Bangjo </w:t>
      </w:r>
      <w:r w:rsidRPr="00315983">
        <w:rPr>
          <w:rFonts w:ascii="Bookman Old Style" w:hAnsi="Bookman Old Style"/>
          <w:color w:val="FF0000"/>
          <w:lang w:val="id-ID"/>
        </w:rPr>
        <w:t>B</w:t>
      </w:r>
      <w:r w:rsidRPr="00315983">
        <w:rPr>
          <w:rFonts w:ascii="Bookman Old Style" w:hAnsi="Bookman Old Style"/>
          <w:lang w:val="id-ID"/>
        </w:rPr>
        <w:t>ersam</w:t>
      </w:r>
      <w:r w:rsidRPr="00315983">
        <w:rPr>
          <w:rFonts w:ascii="Bookman Old Style" w:hAnsi="Bookman Old Style"/>
          <w:color w:val="FF0000"/>
          <w:lang w:val="id-ID"/>
        </w:rPr>
        <w:t>A</w:t>
      </w:r>
      <w:r w:rsidRPr="00315983">
        <w:rPr>
          <w:rFonts w:ascii="Bookman Old Style" w:hAnsi="Bookman Old Style"/>
          <w:lang w:val="id-ID"/>
        </w:rPr>
        <w:t xml:space="preserve"> pera</w:t>
      </w:r>
      <w:r w:rsidRPr="00315983">
        <w:rPr>
          <w:rFonts w:ascii="Bookman Old Style" w:hAnsi="Bookman Old Style"/>
          <w:color w:val="FF0000"/>
          <w:lang w:val="id-ID"/>
        </w:rPr>
        <w:t>NG</w:t>
      </w:r>
      <w:r w:rsidRPr="00315983">
        <w:rPr>
          <w:rFonts w:ascii="Bookman Old Style" w:hAnsi="Bookman Old Style"/>
          <w:lang w:val="id-ID"/>
        </w:rPr>
        <w:t>i pen</w:t>
      </w:r>
      <w:r w:rsidRPr="00315983">
        <w:rPr>
          <w:rFonts w:ascii="Bookman Old Style" w:hAnsi="Bookman Old Style"/>
          <w:color w:val="FF0000"/>
          <w:lang w:val="id-ID"/>
        </w:rPr>
        <w:t>J</w:t>
      </w:r>
      <w:r w:rsidRPr="00315983">
        <w:rPr>
          <w:rFonts w:ascii="Bookman Old Style" w:hAnsi="Bookman Old Style"/>
          <w:lang w:val="id-ID"/>
        </w:rPr>
        <w:t xml:space="preserve">ualan </w:t>
      </w:r>
      <w:r w:rsidRPr="00315983">
        <w:rPr>
          <w:rFonts w:ascii="Bookman Old Style" w:hAnsi="Bookman Old Style"/>
          <w:color w:val="FF0000"/>
          <w:lang w:val="id-ID"/>
        </w:rPr>
        <w:t>O</w:t>
      </w:r>
      <w:r w:rsidRPr="00315983">
        <w:rPr>
          <w:rFonts w:ascii="Bookman Old Style" w:hAnsi="Bookman Old Style"/>
          <w:lang w:val="id-ID"/>
        </w:rPr>
        <w:t>rang</w:t>
      </w:r>
    </w:p>
    <w:p w:rsidR="00622BFD" w:rsidRPr="00CE34C2" w:rsidRDefault="00622BFD" w:rsidP="00622BFD">
      <w:pPr>
        <w:tabs>
          <w:tab w:val="left" w:pos="851"/>
        </w:tabs>
        <w:spacing w:line="360" w:lineRule="auto"/>
        <w:ind w:left="851"/>
        <w:jc w:val="both"/>
        <w:rPr>
          <w:rFonts w:ascii="Bookman Old Style" w:hAnsi="Bookman Old Style"/>
          <w:u w:val="single"/>
          <w:lang w:val="id-ID"/>
        </w:rPr>
      </w:pPr>
      <w:r w:rsidRPr="00CE34C2">
        <w:rPr>
          <w:rFonts w:ascii="Bookman Old Style" w:hAnsi="Bookman Old Style"/>
          <w:u w:val="single"/>
          <w:lang w:val="id-ID"/>
        </w:rPr>
        <w:t>A. Logo</w:t>
      </w:r>
      <w:r w:rsidRPr="00CE34C2">
        <w:rPr>
          <w:rFonts w:ascii="Bookman Old Style" w:hAnsi="Bookman Old Style"/>
          <w:u w:val="single"/>
        </w:rPr>
        <w:t xml:space="preserve"> </w:t>
      </w:r>
    </w:p>
    <w:p w:rsidR="00622BFD" w:rsidRPr="00315983" w:rsidRDefault="00622BFD" w:rsidP="00622BFD">
      <w:pPr>
        <w:spacing w:line="360" w:lineRule="auto"/>
        <w:ind w:left="1134" w:hanging="284"/>
        <w:jc w:val="both"/>
        <w:rPr>
          <w:rFonts w:ascii="Bookman Old Style" w:hAnsi="Bookman Old Style"/>
          <w:lang w:val="id-ID"/>
        </w:rPr>
      </w:pPr>
      <w:r w:rsidRPr="00315983">
        <w:rPr>
          <w:rFonts w:ascii="Bookman Old Style" w:hAnsi="Bookman Old Style"/>
          <w:lang w:val="id-ID"/>
        </w:rPr>
        <w:t>1. Kedua telapak tangan berdekatan terikat rantai dengan dengan label harga memberi arti : “seseorang sedang dalam kendali pelaku perdagangan orang untuk diperjualbelikan”</w:t>
      </w:r>
    </w:p>
    <w:p w:rsidR="00622BFD" w:rsidRPr="00315983" w:rsidRDefault="00622BFD" w:rsidP="00622BFD">
      <w:pPr>
        <w:tabs>
          <w:tab w:val="left" w:pos="851"/>
        </w:tabs>
        <w:spacing w:line="360" w:lineRule="auto"/>
        <w:ind w:left="1134" w:hanging="284"/>
        <w:jc w:val="both"/>
        <w:rPr>
          <w:rFonts w:ascii="Bookman Old Style" w:hAnsi="Bookman Old Style"/>
          <w:lang w:val="id-ID"/>
        </w:rPr>
      </w:pPr>
      <w:r w:rsidRPr="00315983">
        <w:rPr>
          <w:rFonts w:ascii="Bookman Old Style" w:hAnsi="Bookman Old Style"/>
          <w:lang w:val="id-ID"/>
        </w:rPr>
        <w:t>2. Lingkaran mengartikan :</w:t>
      </w:r>
    </w:p>
    <w:p w:rsidR="00622BFD" w:rsidRPr="00315983" w:rsidRDefault="00622BFD" w:rsidP="00622BFD">
      <w:pPr>
        <w:numPr>
          <w:ilvl w:val="0"/>
          <w:numId w:val="4"/>
        </w:numPr>
        <w:spacing w:line="360" w:lineRule="auto"/>
        <w:ind w:left="1418" w:hanging="284"/>
        <w:jc w:val="both"/>
        <w:rPr>
          <w:rFonts w:ascii="Bookman Old Style" w:hAnsi="Bookman Old Style"/>
          <w:lang w:val="id-ID"/>
        </w:rPr>
      </w:pPr>
      <w:r w:rsidRPr="00315983">
        <w:rPr>
          <w:rFonts w:ascii="Bookman Old Style" w:hAnsi="Bookman Old Style"/>
          <w:lang w:val="id-ID"/>
        </w:rPr>
        <w:t>Perlindungan terhadap korban TPPO sehingga terjamin keselamatan  dan keamanannya</w:t>
      </w:r>
    </w:p>
    <w:p w:rsidR="00622BFD" w:rsidRPr="00315983" w:rsidRDefault="00622BFD" w:rsidP="00622BFD">
      <w:pPr>
        <w:numPr>
          <w:ilvl w:val="0"/>
          <w:numId w:val="4"/>
        </w:numPr>
        <w:spacing w:line="360" w:lineRule="auto"/>
        <w:ind w:left="1418" w:hanging="284"/>
        <w:jc w:val="both"/>
        <w:rPr>
          <w:rFonts w:ascii="Bookman Old Style" w:hAnsi="Bookman Old Style"/>
          <w:lang w:val="id-ID"/>
        </w:rPr>
      </w:pPr>
      <w:r w:rsidRPr="00315983">
        <w:rPr>
          <w:rFonts w:ascii="Bookman Old Style" w:hAnsi="Bookman Old Style"/>
          <w:lang w:val="id-ID"/>
        </w:rPr>
        <w:lastRenderedPageBreak/>
        <w:t>Upaya memerangi TPPO perlu komitmen kuat, solid, dengan kemampuan bekerjasama, bekerja bersama sehingga mendapatkan hasil optimal, efektif, bersinergi serta terpadu.</w:t>
      </w:r>
    </w:p>
    <w:p w:rsidR="00622BFD" w:rsidRPr="00315983" w:rsidRDefault="00622BFD" w:rsidP="00622BFD">
      <w:pPr>
        <w:tabs>
          <w:tab w:val="left" w:pos="851"/>
        </w:tabs>
        <w:spacing w:line="360" w:lineRule="auto"/>
        <w:ind w:left="851"/>
        <w:jc w:val="both"/>
        <w:rPr>
          <w:rFonts w:ascii="Bookman Old Style" w:hAnsi="Bookman Old Style"/>
          <w:lang w:val="id-ID"/>
        </w:rPr>
      </w:pPr>
      <w:r w:rsidRPr="00315983">
        <w:rPr>
          <w:rFonts w:ascii="Bookman Old Style" w:hAnsi="Bookman Old Style"/>
          <w:lang w:val="id-ID"/>
        </w:rPr>
        <w:t xml:space="preserve">3. Tulisan </w:t>
      </w:r>
      <w:r w:rsidRPr="00315983">
        <w:rPr>
          <w:rFonts w:ascii="Bookman Old Style" w:hAnsi="Bookman Old Style"/>
          <w:b/>
          <w:color w:val="FF0000"/>
          <w:lang w:val="id-ID"/>
        </w:rPr>
        <w:t>BANG</w:t>
      </w:r>
      <w:r w:rsidRPr="00315983">
        <w:rPr>
          <w:rFonts w:ascii="Bookman Old Style" w:hAnsi="Bookman Old Style"/>
          <w:b/>
          <w:color w:val="00B050"/>
          <w:lang w:val="id-ID"/>
        </w:rPr>
        <w:t>JO</w:t>
      </w:r>
      <w:r w:rsidRPr="00315983">
        <w:rPr>
          <w:rFonts w:ascii="Bookman Old Style" w:hAnsi="Bookman Old Style"/>
          <w:lang w:val="id-ID"/>
        </w:rPr>
        <w:t xml:space="preserve"> memberi arti :</w:t>
      </w:r>
    </w:p>
    <w:p w:rsidR="00622BFD" w:rsidRPr="00315983" w:rsidRDefault="00622BFD" w:rsidP="00622BFD">
      <w:pPr>
        <w:spacing w:line="360" w:lineRule="auto"/>
        <w:ind w:left="1560" w:hanging="426"/>
        <w:jc w:val="both"/>
        <w:rPr>
          <w:rFonts w:ascii="Bookman Old Style" w:hAnsi="Bookman Old Style"/>
          <w:lang w:val="id-ID"/>
        </w:rPr>
      </w:pPr>
      <w:r>
        <w:rPr>
          <w:rFonts w:ascii="Bookman Old Style" w:hAnsi="Bookman Old Style"/>
          <w:lang w:val="id-ID"/>
        </w:rPr>
        <w:t>a.</w:t>
      </w:r>
      <w:r>
        <w:rPr>
          <w:rFonts w:ascii="Bookman Old Style" w:hAnsi="Bookman Old Style"/>
          <w:lang w:val="en-US"/>
        </w:rPr>
        <w:t xml:space="preserve"> </w:t>
      </w:r>
      <w:r w:rsidRPr="00315983">
        <w:rPr>
          <w:rFonts w:ascii="Bookman Old Style" w:hAnsi="Bookman Old Style"/>
          <w:lang w:val="id-ID"/>
        </w:rPr>
        <w:t xml:space="preserve">Merupakan singkatan dari semangat </w:t>
      </w:r>
      <w:r w:rsidRPr="00315983">
        <w:rPr>
          <w:rFonts w:ascii="Bookman Old Style" w:hAnsi="Bookman Old Style"/>
          <w:color w:val="FF0000"/>
          <w:lang w:val="id-ID"/>
        </w:rPr>
        <w:t>B</w:t>
      </w:r>
      <w:r w:rsidRPr="00315983">
        <w:rPr>
          <w:rFonts w:ascii="Bookman Old Style" w:hAnsi="Bookman Old Style"/>
          <w:lang w:val="id-ID"/>
        </w:rPr>
        <w:t>ersam</w:t>
      </w:r>
      <w:r w:rsidRPr="00315983">
        <w:rPr>
          <w:rFonts w:ascii="Bookman Old Style" w:hAnsi="Bookman Old Style"/>
          <w:color w:val="FF0000"/>
          <w:lang w:val="id-ID"/>
        </w:rPr>
        <w:t>A</w:t>
      </w:r>
      <w:r w:rsidRPr="00315983">
        <w:rPr>
          <w:rFonts w:ascii="Bookman Old Style" w:hAnsi="Bookman Old Style"/>
          <w:lang w:val="id-ID"/>
        </w:rPr>
        <w:t xml:space="preserve"> pera</w:t>
      </w:r>
      <w:r w:rsidRPr="00315983">
        <w:rPr>
          <w:rFonts w:ascii="Bookman Old Style" w:hAnsi="Bookman Old Style"/>
          <w:color w:val="FF0000"/>
          <w:lang w:val="id-ID"/>
        </w:rPr>
        <w:t>NG</w:t>
      </w:r>
      <w:r w:rsidRPr="00315983">
        <w:rPr>
          <w:rFonts w:ascii="Bookman Old Style" w:hAnsi="Bookman Old Style"/>
          <w:lang w:val="id-ID"/>
        </w:rPr>
        <w:t>i pen</w:t>
      </w:r>
      <w:r w:rsidRPr="00315983">
        <w:rPr>
          <w:rFonts w:ascii="Bookman Old Style" w:hAnsi="Bookman Old Style"/>
          <w:color w:val="FF0000"/>
          <w:lang w:val="id-ID"/>
        </w:rPr>
        <w:t>J</w:t>
      </w:r>
      <w:r w:rsidRPr="00315983">
        <w:rPr>
          <w:rFonts w:ascii="Bookman Old Style" w:hAnsi="Bookman Old Style"/>
          <w:lang w:val="id-ID"/>
        </w:rPr>
        <w:t xml:space="preserve">ualan </w:t>
      </w:r>
      <w:r>
        <w:rPr>
          <w:rFonts w:ascii="Bookman Old Style" w:hAnsi="Bookman Old Style"/>
          <w:lang w:val="en-US"/>
        </w:rPr>
        <w:t xml:space="preserve"> </w:t>
      </w:r>
      <w:r w:rsidRPr="00315983">
        <w:rPr>
          <w:rFonts w:ascii="Bookman Old Style" w:hAnsi="Bookman Old Style"/>
          <w:color w:val="FF0000"/>
          <w:lang w:val="id-ID"/>
        </w:rPr>
        <w:t>O</w:t>
      </w:r>
      <w:r w:rsidRPr="00315983">
        <w:rPr>
          <w:rFonts w:ascii="Bookman Old Style" w:hAnsi="Bookman Old Style"/>
          <w:lang w:val="id-ID"/>
        </w:rPr>
        <w:t>rang</w:t>
      </w:r>
    </w:p>
    <w:p w:rsidR="00622BFD" w:rsidRPr="00315983" w:rsidRDefault="00622BFD" w:rsidP="00622BFD">
      <w:pPr>
        <w:spacing w:line="360" w:lineRule="auto"/>
        <w:ind w:left="1560" w:hanging="426"/>
        <w:jc w:val="both"/>
        <w:rPr>
          <w:rFonts w:ascii="Bookman Old Style" w:hAnsi="Bookman Old Style"/>
          <w:lang w:val="id-ID"/>
        </w:rPr>
      </w:pPr>
      <w:r>
        <w:rPr>
          <w:rFonts w:ascii="Bookman Old Style" w:hAnsi="Bookman Old Style"/>
          <w:lang w:val="id-ID"/>
        </w:rPr>
        <w:t>b.</w:t>
      </w:r>
      <w:r>
        <w:rPr>
          <w:rFonts w:ascii="Bookman Old Style" w:hAnsi="Bookman Old Style"/>
          <w:lang w:val="en-US"/>
        </w:rPr>
        <w:t xml:space="preserve"> </w:t>
      </w:r>
      <w:r w:rsidRPr="00315983">
        <w:rPr>
          <w:rFonts w:ascii="Bookman Old Style" w:hAnsi="Bookman Old Style"/>
          <w:lang w:val="id-ID"/>
        </w:rPr>
        <w:t>Memberi simbol memudahkan mengingat letak Dinas KB, PP dan PA sebagai sekretariat pelayanan dan penanganan kasus TPPO dekat dengan BANGJO / Lampu Lalu Lintas (</w:t>
      </w:r>
      <w:r w:rsidRPr="00315983">
        <w:rPr>
          <w:rFonts w:ascii="Bookman Old Style" w:hAnsi="Bookman Old Style"/>
          <w:i/>
          <w:lang w:val="id-ID"/>
        </w:rPr>
        <w:t>Traffic Light</w:t>
      </w:r>
      <w:r w:rsidRPr="00315983">
        <w:rPr>
          <w:rFonts w:ascii="Bookman Old Style" w:hAnsi="Bookman Old Style"/>
          <w:lang w:val="id-ID"/>
        </w:rPr>
        <w:t>) perempatan Pasar Sidodadi / Sangkalputung</w:t>
      </w:r>
    </w:p>
    <w:p w:rsidR="00622BFD" w:rsidRPr="00315983" w:rsidRDefault="00622BFD" w:rsidP="00622BFD">
      <w:pPr>
        <w:tabs>
          <w:tab w:val="left" w:pos="851"/>
        </w:tabs>
        <w:spacing w:line="360" w:lineRule="auto"/>
        <w:ind w:left="993" w:hanging="567"/>
        <w:jc w:val="both"/>
        <w:rPr>
          <w:rFonts w:ascii="Bookman Old Style" w:hAnsi="Bookman Old Style"/>
          <w:lang w:val="id-ID"/>
        </w:rPr>
      </w:pPr>
    </w:p>
    <w:p w:rsidR="00622BFD" w:rsidRPr="00CE34C2" w:rsidRDefault="00622BFD" w:rsidP="00622BFD">
      <w:pPr>
        <w:tabs>
          <w:tab w:val="left" w:pos="851"/>
        </w:tabs>
        <w:spacing w:line="360" w:lineRule="auto"/>
        <w:ind w:left="567"/>
        <w:jc w:val="both"/>
        <w:rPr>
          <w:rFonts w:ascii="Bookman Old Style" w:hAnsi="Bookman Old Style"/>
          <w:u w:val="single"/>
          <w:lang w:val="id-ID"/>
        </w:rPr>
      </w:pPr>
      <w:r w:rsidRPr="00CE34C2">
        <w:rPr>
          <w:rFonts w:ascii="Bookman Old Style" w:hAnsi="Bookman Old Style"/>
          <w:u w:val="single"/>
          <w:lang w:val="id-ID"/>
        </w:rPr>
        <w:t>B. Warna</w:t>
      </w:r>
    </w:p>
    <w:p w:rsidR="00622BFD" w:rsidRPr="00315983" w:rsidRDefault="00622BFD" w:rsidP="00622BFD">
      <w:pPr>
        <w:spacing w:line="360" w:lineRule="auto"/>
        <w:ind w:left="1134" w:hanging="425"/>
        <w:jc w:val="both"/>
        <w:rPr>
          <w:rFonts w:ascii="Bookman Old Style" w:hAnsi="Bookman Old Style"/>
          <w:lang w:val="id-ID"/>
        </w:rPr>
      </w:pPr>
      <w:r w:rsidRPr="00315983">
        <w:rPr>
          <w:rFonts w:ascii="Bookman Old Style" w:hAnsi="Bookman Old Style"/>
          <w:lang w:val="id-ID"/>
        </w:rPr>
        <w:t xml:space="preserve">1. </w:t>
      </w:r>
      <w:r>
        <w:rPr>
          <w:rFonts w:ascii="Bookman Old Style" w:hAnsi="Bookman Old Style"/>
          <w:lang w:val="en-US"/>
        </w:rPr>
        <w:t xml:space="preserve"> </w:t>
      </w:r>
      <w:r w:rsidRPr="00315983">
        <w:rPr>
          <w:rFonts w:ascii="Bookman Old Style" w:hAnsi="Bookman Old Style"/>
          <w:lang w:val="id-ID"/>
        </w:rPr>
        <w:t>Hitam merupakan simbol siapapun yang masuk dalam lingkaran TPPO dalam situasi gelap, sehingga perlu diterangi, dibebaskan, dilepaskan dari belenggu kegelapan.</w:t>
      </w:r>
    </w:p>
    <w:p w:rsidR="00622BFD" w:rsidRPr="00315983" w:rsidRDefault="00622BFD" w:rsidP="00622BFD">
      <w:pPr>
        <w:tabs>
          <w:tab w:val="left" w:pos="851"/>
        </w:tabs>
        <w:spacing w:line="360" w:lineRule="auto"/>
        <w:ind w:left="1134" w:hanging="425"/>
        <w:jc w:val="both"/>
        <w:rPr>
          <w:rFonts w:ascii="Bookman Old Style" w:hAnsi="Bookman Old Style"/>
          <w:lang w:val="id-ID"/>
        </w:rPr>
      </w:pPr>
      <w:r w:rsidRPr="00315983">
        <w:rPr>
          <w:rFonts w:ascii="Bookman Old Style" w:hAnsi="Bookman Old Style"/>
          <w:lang w:val="id-ID"/>
        </w:rPr>
        <w:t>2.   Merah merupakan simbol Keberanian dan Sikap Tegas.</w:t>
      </w:r>
    </w:p>
    <w:p w:rsidR="00622BFD" w:rsidRPr="00315983" w:rsidRDefault="00622BFD" w:rsidP="00622BFD">
      <w:pPr>
        <w:tabs>
          <w:tab w:val="left" w:pos="851"/>
        </w:tabs>
        <w:spacing w:line="360" w:lineRule="auto"/>
        <w:ind w:left="1134" w:hanging="425"/>
        <w:jc w:val="both"/>
        <w:rPr>
          <w:rFonts w:ascii="Bookman Old Style" w:hAnsi="Bookman Old Style"/>
          <w:lang w:val="id-ID"/>
        </w:rPr>
      </w:pPr>
      <w:r w:rsidRPr="00315983">
        <w:rPr>
          <w:rFonts w:ascii="Bookman Old Style" w:hAnsi="Bookman Old Style"/>
          <w:lang w:val="id-ID"/>
        </w:rPr>
        <w:t>3.   Hijau merupakan simbol Religius dan Kedamaian.</w:t>
      </w:r>
    </w:p>
    <w:p w:rsidR="00622BFD" w:rsidRDefault="00622BFD" w:rsidP="00622BFD">
      <w:pPr>
        <w:autoSpaceDE w:val="0"/>
        <w:autoSpaceDN w:val="0"/>
        <w:adjustRightInd w:val="0"/>
        <w:spacing w:line="360" w:lineRule="auto"/>
        <w:ind w:left="567" w:hanging="283"/>
        <w:jc w:val="both"/>
        <w:rPr>
          <w:rFonts w:ascii="Bookman Old Style" w:hAnsi="Bookman Old Style" w:cs="Arial"/>
        </w:rPr>
      </w:pPr>
    </w:p>
    <w:p w:rsidR="00622BFD" w:rsidRPr="008F46ED" w:rsidRDefault="00622BFD" w:rsidP="00622BFD">
      <w:pPr>
        <w:numPr>
          <w:ilvl w:val="0"/>
          <w:numId w:val="1"/>
        </w:numPr>
        <w:autoSpaceDE w:val="0"/>
        <w:autoSpaceDN w:val="0"/>
        <w:adjustRightInd w:val="0"/>
        <w:spacing w:line="360" w:lineRule="auto"/>
        <w:jc w:val="both"/>
        <w:rPr>
          <w:rFonts w:ascii="Bookman Old Style" w:hAnsi="Bookman Old Style" w:cs="Arial"/>
        </w:rPr>
      </w:pPr>
      <w:r w:rsidRPr="008F46ED">
        <w:rPr>
          <w:rFonts w:ascii="Bookman Old Style" w:hAnsi="Bookman Old Style"/>
          <w:b/>
          <w:color w:val="FF0000"/>
          <w:lang w:val="id-ID"/>
        </w:rPr>
        <w:t>B</w:t>
      </w:r>
      <w:r w:rsidRPr="008F46ED">
        <w:rPr>
          <w:rFonts w:ascii="Bookman Old Style" w:hAnsi="Bookman Old Style"/>
          <w:b/>
          <w:lang w:val="id-ID"/>
        </w:rPr>
        <w:t>ersam</w:t>
      </w:r>
      <w:r w:rsidRPr="008F46ED">
        <w:rPr>
          <w:rFonts w:ascii="Bookman Old Style" w:hAnsi="Bookman Old Style"/>
          <w:b/>
          <w:color w:val="FF0000"/>
          <w:lang w:val="id-ID"/>
        </w:rPr>
        <w:t>A</w:t>
      </w:r>
      <w:r w:rsidRPr="008F46ED">
        <w:rPr>
          <w:rFonts w:ascii="Bookman Old Style" w:hAnsi="Bookman Old Style"/>
          <w:b/>
          <w:lang w:val="id-ID"/>
        </w:rPr>
        <w:t xml:space="preserve"> pera</w:t>
      </w:r>
      <w:r w:rsidRPr="008F46ED">
        <w:rPr>
          <w:rFonts w:ascii="Bookman Old Style" w:hAnsi="Bookman Old Style"/>
          <w:b/>
          <w:color w:val="FF0000"/>
          <w:lang w:val="id-ID"/>
        </w:rPr>
        <w:t>NG</w:t>
      </w:r>
      <w:r w:rsidRPr="008F46ED">
        <w:rPr>
          <w:rFonts w:ascii="Bookman Old Style" w:hAnsi="Bookman Old Style"/>
          <w:b/>
          <w:lang w:val="id-ID"/>
        </w:rPr>
        <w:t>i pen</w:t>
      </w:r>
      <w:r w:rsidRPr="008F46ED">
        <w:rPr>
          <w:rFonts w:ascii="Bookman Old Style" w:hAnsi="Bookman Old Style"/>
          <w:b/>
          <w:color w:val="FF0000"/>
          <w:lang w:val="id-ID"/>
        </w:rPr>
        <w:t>J</w:t>
      </w:r>
      <w:r w:rsidRPr="008F46ED">
        <w:rPr>
          <w:rFonts w:ascii="Bookman Old Style" w:hAnsi="Bookman Old Style"/>
          <w:b/>
          <w:lang w:val="id-ID"/>
        </w:rPr>
        <w:t xml:space="preserve">ualan </w:t>
      </w:r>
      <w:r w:rsidRPr="008F46ED">
        <w:rPr>
          <w:rFonts w:ascii="Bookman Old Style" w:hAnsi="Bookman Old Style"/>
          <w:b/>
          <w:color w:val="FF0000"/>
          <w:lang w:val="id-ID"/>
        </w:rPr>
        <w:t>O</w:t>
      </w:r>
      <w:r w:rsidRPr="008F46ED">
        <w:rPr>
          <w:rFonts w:ascii="Bookman Old Style" w:hAnsi="Bookman Old Style"/>
          <w:b/>
          <w:lang w:val="id-ID"/>
        </w:rPr>
        <w:t>rang</w:t>
      </w:r>
    </w:p>
    <w:p w:rsidR="00622BFD" w:rsidRDefault="00622BFD" w:rsidP="00622BFD">
      <w:pPr>
        <w:numPr>
          <w:ilvl w:val="0"/>
          <w:numId w:val="5"/>
        </w:numPr>
        <w:spacing w:line="360" w:lineRule="auto"/>
        <w:ind w:left="993" w:hanging="284"/>
        <w:jc w:val="both"/>
        <w:rPr>
          <w:rFonts w:ascii="Bookman Old Style" w:hAnsi="Bookman Old Style"/>
          <w:lang w:val="en-US"/>
        </w:rPr>
      </w:pPr>
      <w:r w:rsidRPr="008F46ED">
        <w:rPr>
          <w:rFonts w:ascii="Bookman Old Style" w:hAnsi="Bookman Old Style"/>
          <w:b/>
          <w:color w:val="FF0000"/>
          <w:lang w:val="id-ID"/>
        </w:rPr>
        <w:t>BANG</w:t>
      </w:r>
      <w:r w:rsidRPr="008F46ED">
        <w:rPr>
          <w:rFonts w:ascii="Bookman Old Style" w:hAnsi="Bookman Old Style"/>
          <w:b/>
          <w:color w:val="00B050"/>
          <w:lang w:val="id-ID"/>
        </w:rPr>
        <w:t>JO</w:t>
      </w:r>
      <w:r w:rsidRPr="008F46ED">
        <w:rPr>
          <w:rFonts w:ascii="Bookman Old Style" w:hAnsi="Bookman Old Style"/>
          <w:lang w:val="id-ID"/>
        </w:rPr>
        <w:t xml:space="preserve"> adalah : Suatu lembaga jar</w:t>
      </w:r>
      <w:bookmarkStart w:id="0" w:name="_GoBack"/>
      <w:bookmarkEnd w:id="0"/>
      <w:r w:rsidRPr="008F46ED">
        <w:rPr>
          <w:rFonts w:ascii="Bookman Old Style" w:hAnsi="Bookman Old Style"/>
          <w:lang w:val="id-ID"/>
        </w:rPr>
        <w:t>ingan yang terdiri dari lembaga Pemerintah dan Non Pemerintah yang menyelenggarakan pelayanan dan penanganan kasus Tindak Pidana Perdagangan Orang / TPPO (</w:t>
      </w:r>
      <w:r w:rsidRPr="008F46ED">
        <w:rPr>
          <w:rFonts w:ascii="Bookman Old Style" w:hAnsi="Bookman Old Style"/>
          <w:i/>
          <w:lang w:val="id-ID"/>
        </w:rPr>
        <w:t>trafficking</w:t>
      </w:r>
      <w:r w:rsidRPr="008F46ED">
        <w:rPr>
          <w:rFonts w:ascii="Bookman Old Style" w:hAnsi="Bookman Old Style"/>
          <w:lang w:val="id-ID"/>
        </w:rPr>
        <w:t>) di Kabupaten Cilacap. Perdagangan Orang merupakan kejahatan pelanggaran HAM berat dan sangat bertentangan dengan norma norma kehidupan yang dilandasi penghormatan terhadap Hak Azasi Manusia. TPPO telah meluas dalam bentuk jaringan kejahatan terorganisir yang terjadi di dalam maupun di luar negeri, yang menjadi ancaman bagi masyarakat, bangsa dan negara.</w:t>
      </w:r>
    </w:p>
    <w:p w:rsidR="00622BFD" w:rsidRPr="008F46ED" w:rsidRDefault="00622BFD" w:rsidP="00622BFD">
      <w:pPr>
        <w:numPr>
          <w:ilvl w:val="0"/>
          <w:numId w:val="5"/>
        </w:numPr>
        <w:spacing w:line="360" w:lineRule="auto"/>
        <w:ind w:left="993" w:hanging="284"/>
        <w:jc w:val="both"/>
        <w:rPr>
          <w:rFonts w:ascii="Bookman Old Style" w:hAnsi="Bookman Old Style"/>
          <w:lang w:val="id-ID"/>
        </w:rPr>
      </w:pPr>
      <w:r w:rsidRPr="008F46ED">
        <w:rPr>
          <w:rFonts w:ascii="Bookman Old Style" w:hAnsi="Bookman Old Style"/>
          <w:b/>
          <w:color w:val="FF0000"/>
          <w:lang w:val="id-ID"/>
        </w:rPr>
        <w:t>BANG</w:t>
      </w:r>
      <w:r w:rsidRPr="008F46ED">
        <w:rPr>
          <w:rFonts w:ascii="Bookman Old Style" w:hAnsi="Bookman Old Style"/>
          <w:b/>
          <w:color w:val="00B050"/>
          <w:lang w:val="id-ID"/>
        </w:rPr>
        <w:t xml:space="preserve">JO </w:t>
      </w:r>
      <w:r w:rsidRPr="008F46ED">
        <w:rPr>
          <w:rFonts w:ascii="Bookman Old Style" w:hAnsi="Bookman Old Style"/>
          <w:lang w:val="id-ID"/>
        </w:rPr>
        <w:t>dibentuk</w:t>
      </w:r>
      <w:r w:rsidRPr="008F46ED">
        <w:rPr>
          <w:rFonts w:ascii="Bookman Old Style" w:hAnsi="Bookman Old Style"/>
          <w:b/>
          <w:lang w:val="id-ID"/>
        </w:rPr>
        <w:t xml:space="preserve"> </w:t>
      </w:r>
      <w:r w:rsidRPr="008F46ED">
        <w:rPr>
          <w:rFonts w:ascii="Bookman Old Style" w:hAnsi="Bookman Old Style"/>
          <w:lang w:val="id-ID"/>
        </w:rPr>
        <w:t>berdasarkan SK Bupati Cilacap yang secara koordinatif sebagai unit kerja di Dinas KB, PP dan PA Kabupaten Cilacap.</w:t>
      </w:r>
      <w:r w:rsidRPr="008F46ED">
        <w:rPr>
          <w:rFonts w:ascii="Bookman Old Style" w:hAnsi="Bookman Old Style"/>
          <w:b/>
          <w:lang w:val="id-ID"/>
        </w:rPr>
        <w:t xml:space="preserve"> </w:t>
      </w:r>
    </w:p>
    <w:p w:rsidR="00622BFD" w:rsidRPr="008F46ED" w:rsidRDefault="00622BFD" w:rsidP="00622BFD">
      <w:pPr>
        <w:autoSpaceDE w:val="0"/>
        <w:autoSpaceDN w:val="0"/>
        <w:adjustRightInd w:val="0"/>
        <w:spacing w:line="360" w:lineRule="auto"/>
        <w:ind w:left="426"/>
        <w:jc w:val="both"/>
        <w:rPr>
          <w:rFonts w:ascii="Bookman Old Style" w:hAnsi="Bookman Old Style" w:cs="Arial"/>
        </w:rPr>
      </w:pPr>
    </w:p>
    <w:p w:rsidR="00622BFD" w:rsidRPr="008F46ED" w:rsidRDefault="00622BFD" w:rsidP="00622BFD">
      <w:pPr>
        <w:numPr>
          <w:ilvl w:val="0"/>
          <w:numId w:val="1"/>
        </w:numPr>
        <w:tabs>
          <w:tab w:val="clear" w:pos="720"/>
        </w:tabs>
        <w:autoSpaceDE w:val="0"/>
        <w:autoSpaceDN w:val="0"/>
        <w:adjustRightInd w:val="0"/>
        <w:spacing w:line="360" w:lineRule="auto"/>
        <w:ind w:left="567" w:hanging="207"/>
        <w:rPr>
          <w:rFonts w:ascii="Bookman Old Style" w:hAnsi="Bookman Old Style" w:cs="Arial"/>
        </w:rPr>
      </w:pPr>
      <w:r w:rsidRPr="008F46ED">
        <w:rPr>
          <w:rFonts w:ascii="Bookman Old Style" w:hAnsi="Bookman Old Style" w:cs="Arial"/>
          <w:bCs/>
          <w:lang w:val="id-ID"/>
        </w:rPr>
        <w:t xml:space="preserve">Pita </w:t>
      </w:r>
      <w:r>
        <w:rPr>
          <w:rFonts w:ascii="Bookman Old Style" w:hAnsi="Bookman Old Style" w:cs="Arial"/>
          <w:bCs/>
          <w:lang w:val="en-US"/>
        </w:rPr>
        <w:t>Perak</w:t>
      </w:r>
      <w:r w:rsidRPr="008F46ED">
        <w:rPr>
          <w:rFonts w:ascii="Bookman Old Style" w:hAnsi="Bookman Old Style" w:cs="Arial"/>
          <w:bCs/>
        </w:rPr>
        <w:t xml:space="preserve"> (Pria </w:t>
      </w:r>
      <w:r w:rsidRPr="008F46ED">
        <w:rPr>
          <w:rFonts w:ascii="Bookman Old Style" w:hAnsi="Bookman Old Style" w:cs="Arial"/>
          <w:bCs/>
          <w:lang w:val="id-ID"/>
        </w:rPr>
        <w:t>Cinta</w:t>
      </w:r>
      <w:r>
        <w:rPr>
          <w:rFonts w:ascii="Bookman Old Style" w:hAnsi="Bookman Old Style" w:cs="Arial"/>
          <w:bCs/>
          <w:lang w:val="en-US"/>
        </w:rPr>
        <w:t xml:space="preserve"> </w:t>
      </w:r>
      <w:r w:rsidRPr="008F46ED">
        <w:rPr>
          <w:rFonts w:ascii="Bookman Old Style" w:hAnsi="Bookman Old Style" w:cs="Arial"/>
          <w:bCs/>
        </w:rPr>
        <w:t>Perempuan Dan Anak)</w:t>
      </w:r>
    </w:p>
    <w:p w:rsidR="00622BFD" w:rsidRPr="00E04F1C" w:rsidRDefault="00622BFD" w:rsidP="00622BFD">
      <w:pPr>
        <w:autoSpaceDE w:val="0"/>
        <w:autoSpaceDN w:val="0"/>
        <w:adjustRightInd w:val="0"/>
        <w:spacing w:line="360" w:lineRule="auto"/>
        <w:ind w:left="709"/>
        <w:jc w:val="both"/>
        <w:rPr>
          <w:rFonts w:ascii="Bookman Old Style" w:hAnsi="Bookman Old Style" w:cs="Arial"/>
          <w:bCs/>
          <w:color w:val="000000"/>
        </w:rPr>
      </w:pPr>
      <w:r w:rsidRPr="00E04F1C">
        <w:rPr>
          <w:rFonts w:ascii="Bookman Old Style" w:hAnsi="Bookman Old Style" w:cs="Arial"/>
          <w:bCs/>
          <w:color w:val="000000"/>
        </w:rPr>
        <w:t>Strategi partisipasi laki-laki dalam perjuangan kesetaraan gender dan penghapusan kekerasan terhdap perempuan dan anak</w:t>
      </w:r>
    </w:p>
    <w:p w:rsidR="00622BFD" w:rsidRPr="00E04F1C" w:rsidRDefault="00622BFD" w:rsidP="00622BFD">
      <w:pPr>
        <w:numPr>
          <w:ilvl w:val="0"/>
          <w:numId w:val="6"/>
        </w:numPr>
        <w:tabs>
          <w:tab w:val="clear" w:pos="720"/>
        </w:tabs>
        <w:autoSpaceDE w:val="0"/>
        <w:autoSpaceDN w:val="0"/>
        <w:adjustRightInd w:val="0"/>
        <w:spacing w:line="360" w:lineRule="auto"/>
        <w:ind w:left="993" w:hanging="284"/>
        <w:jc w:val="both"/>
        <w:rPr>
          <w:rFonts w:ascii="Bookman Old Style" w:hAnsi="Bookman Old Style" w:cs="Arial"/>
          <w:color w:val="000000"/>
          <w:lang w:val="en-US"/>
        </w:rPr>
      </w:pPr>
      <w:r w:rsidRPr="00E04F1C">
        <w:rPr>
          <w:rFonts w:ascii="Bookman Old Style" w:hAnsi="Bookman Old Style" w:cs="Arial"/>
          <w:color w:val="000000"/>
          <w:lang w:val="en-US"/>
        </w:rPr>
        <w:t>Membangun aliansi laki-laki peduli, yang memiliki komitmen untuk kesetaraan gender dan penghapusan kekerasan terhadap perempuan dan anak.</w:t>
      </w:r>
    </w:p>
    <w:p w:rsidR="00622BFD" w:rsidRPr="00E04F1C" w:rsidRDefault="00622BFD" w:rsidP="00622BFD">
      <w:pPr>
        <w:numPr>
          <w:ilvl w:val="0"/>
          <w:numId w:val="6"/>
        </w:numPr>
        <w:tabs>
          <w:tab w:val="clear" w:pos="720"/>
        </w:tabs>
        <w:autoSpaceDE w:val="0"/>
        <w:autoSpaceDN w:val="0"/>
        <w:adjustRightInd w:val="0"/>
        <w:spacing w:line="360" w:lineRule="auto"/>
        <w:ind w:left="993" w:hanging="284"/>
        <w:jc w:val="both"/>
        <w:rPr>
          <w:rFonts w:ascii="Bookman Old Style" w:hAnsi="Bookman Old Style" w:cs="Arial"/>
          <w:color w:val="000000"/>
          <w:lang w:val="en-US"/>
        </w:rPr>
      </w:pPr>
      <w:r w:rsidRPr="00E04F1C">
        <w:rPr>
          <w:rFonts w:ascii="Bookman Old Style" w:hAnsi="Bookman Old Style" w:cs="Arial"/>
          <w:color w:val="000000"/>
        </w:rPr>
        <w:t>Menjadi bagian integral dari Gerakan melawan kekerasan terhadap perempuan dan anak serta Gerakan untuk keadilan gender</w:t>
      </w:r>
    </w:p>
    <w:p w:rsidR="00622BFD" w:rsidRPr="00E04F1C" w:rsidRDefault="00622BFD" w:rsidP="00622BFD">
      <w:pPr>
        <w:numPr>
          <w:ilvl w:val="0"/>
          <w:numId w:val="6"/>
        </w:numPr>
        <w:tabs>
          <w:tab w:val="clear" w:pos="720"/>
        </w:tabs>
        <w:autoSpaceDE w:val="0"/>
        <w:autoSpaceDN w:val="0"/>
        <w:adjustRightInd w:val="0"/>
        <w:spacing w:line="360" w:lineRule="auto"/>
        <w:ind w:left="993" w:hanging="284"/>
        <w:jc w:val="both"/>
        <w:rPr>
          <w:rFonts w:ascii="Bookman Old Style" w:hAnsi="Bookman Old Style" w:cs="Arial"/>
          <w:color w:val="000000"/>
          <w:lang w:val="en-US"/>
        </w:rPr>
      </w:pPr>
      <w:r w:rsidRPr="00E04F1C">
        <w:rPr>
          <w:rFonts w:ascii="Bookman Old Style" w:hAnsi="Bookman Old Style" w:cs="Arial"/>
          <w:color w:val="000000"/>
        </w:rPr>
        <w:lastRenderedPageBreak/>
        <w:t>Mendukung peran-peran yang sudah dijalankan organisasi</w:t>
      </w:r>
      <w:r w:rsidRPr="00E04F1C">
        <w:rPr>
          <w:rFonts w:ascii="Bookman Old Style" w:hAnsi="Bookman Old Style" w:cs="Arial"/>
          <w:color w:val="000000"/>
          <w:lang w:val="id-ID"/>
        </w:rPr>
        <w:t xml:space="preserve"> </w:t>
      </w:r>
      <w:r w:rsidRPr="00E04F1C">
        <w:rPr>
          <w:rFonts w:ascii="Bookman Old Style" w:hAnsi="Bookman Old Style" w:cs="Arial"/>
          <w:color w:val="000000"/>
        </w:rPr>
        <w:t>/</w:t>
      </w:r>
      <w:r w:rsidRPr="00E04F1C">
        <w:rPr>
          <w:rFonts w:ascii="Bookman Old Style" w:hAnsi="Bookman Old Style" w:cs="Arial"/>
          <w:color w:val="000000"/>
          <w:lang w:val="id-ID"/>
        </w:rPr>
        <w:t xml:space="preserve"> </w:t>
      </w:r>
      <w:r w:rsidRPr="00E04F1C">
        <w:rPr>
          <w:rFonts w:ascii="Bookman Old Style" w:hAnsi="Bookman Old Style" w:cs="Arial"/>
          <w:color w:val="000000"/>
        </w:rPr>
        <w:t>Lembaga perempuan dalam upaya mencegah kekerasan terhadap perempuan dan anak, dan tidak mengambil alih kepemimpinan.</w:t>
      </w:r>
    </w:p>
    <w:p w:rsidR="00622BFD" w:rsidRPr="00E04F1C" w:rsidRDefault="00622BFD" w:rsidP="00622BFD">
      <w:pPr>
        <w:numPr>
          <w:ilvl w:val="0"/>
          <w:numId w:val="6"/>
        </w:numPr>
        <w:tabs>
          <w:tab w:val="clear" w:pos="720"/>
        </w:tabs>
        <w:autoSpaceDE w:val="0"/>
        <w:autoSpaceDN w:val="0"/>
        <w:adjustRightInd w:val="0"/>
        <w:spacing w:line="360" w:lineRule="auto"/>
        <w:ind w:left="993" w:hanging="284"/>
        <w:jc w:val="both"/>
        <w:rPr>
          <w:rFonts w:ascii="Bookman Old Style" w:hAnsi="Bookman Old Style" w:cs="Arial"/>
          <w:color w:val="000000"/>
          <w:lang w:val="en-US"/>
        </w:rPr>
      </w:pPr>
      <w:r w:rsidRPr="00E04F1C">
        <w:rPr>
          <w:rFonts w:ascii="Bookman Old Style" w:hAnsi="Bookman Old Style" w:cs="Arial"/>
          <w:color w:val="000000"/>
        </w:rPr>
        <w:t>Tiga pendekatan dalam pelibatan laki-laki</w:t>
      </w:r>
      <w:r w:rsidRPr="00E04F1C">
        <w:rPr>
          <w:rFonts w:ascii="Bookman Old Style" w:hAnsi="Bookman Old Style" w:cs="Arial"/>
          <w:color w:val="000000"/>
          <w:lang w:val="id-ID"/>
        </w:rPr>
        <w:t xml:space="preserve"> </w:t>
      </w:r>
      <w:r w:rsidRPr="00E04F1C">
        <w:rPr>
          <w:rFonts w:ascii="Bookman Old Style" w:hAnsi="Bookman Old Style" w:cs="Arial"/>
          <w:color w:val="000000"/>
        </w:rPr>
        <w:t>: Laki-laki sebagai individu, laki-laki sebagai pasangan, dan laki-laki sebagai agen perubahan sosial.</w:t>
      </w:r>
    </w:p>
    <w:p w:rsidR="0048614F" w:rsidRDefault="0048614F"/>
    <w:sectPr w:rsidR="0048614F" w:rsidSect="00622BFD">
      <w:pgSz w:w="12242" w:h="20163" w:code="5"/>
      <w:pgMar w:top="1440" w:right="1440" w:bottom="175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E8D"/>
    <w:multiLevelType w:val="multilevel"/>
    <w:tmpl w:val="E8128E5E"/>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nsid w:val="1E820AB7"/>
    <w:multiLevelType w:val="hybridMultilevel"/>
    <w:tmpl w:val="64D006F8"/>
    <w:lvl w:ilvl="0" w:tplc="BA1C4C1A">
      <w:start w:val="1"/>
      <w:numFmt w:val="decimal"/>
      <w:lvlText w:val="%1."/>
      <w:lvlJc w:val="left"/>
      <w:pPr>
        <w:tabs>
          <w:tab w:val="num" w:pos="720"/>
        </w:tabs>
        <w:ind w:left="720" w:hanging="360"/>
      </w:pPr>
    </w:lvl>
    <w:lvl w:ilvl="1" w:tplc="009CBE9C" w:tentative="1">
      <w:start w:val="1"/>
      <w:numFmt w:val="decimal"/>
      <w:lvlText w:val="%2."/>
      <w:lvlJc w:val="left"/>
      <w:pPr>
        <w:tabs>
          <w:tab w:val="num" w:pos="1440"/>
        </w:tabs>
        <w:ind w:left="1440" w:hanging="360"/>
      </w:pPr>
    </w:lvl>
    <w:lvl w:ilvl="2" w:tplc="E64C9988" w:tentative="1">
      <w:start w:val="1"/>
      <w:numFmt w:val="decimal"/>
      <w:lvlText w:val="%3."/>
      <w:lvlJc w:val="left"/>
      <w:pPr>
        <w:tabs>
          <w:tab w:val="num" w:pos="2160"/>
        </w:tabs>
        <w:ind w:left="2160" w:hanging="360"/>
      </w:pPr>
    </w:lvl>
    <w:lvl w:ilvl="3" w:tplc="8DACAAB8" w:tentative="1">
      <w:start w:val="1"/>
      <w:numFmt w:val="decimal"/>
      <w:lvlText w:val="%4."/>
      <w:lvlJc w:val="left"/>
      <w:pPr>
        <w:tabs>
          <w:tab w:val="num" w:pos="2880"/>
        </w:tabs>
        <w:ind w:left="2880" w:hanging="360"/>
      </w:pPr>
    </w:lvl>
    <w:lvl w:ilvl="4" w:tplc="C6540B7E" w:tentative="1">
      <w:start w:val="1"/>
      <w:numFmt w:val="decimal"/>
      <w:lvlText w:val="%5."/>
      <w:lvlJc w:val="left"/>
      <w:pPr>
        <w:tabs>
          <w:tab w:val="num" w:pos="3600"/>
        </w:tabs>
        <w:ind w:left="3600" w:hanging="360"/>
      </w:pPr>
    </w:lvl>
    <w:lvl w:ilvl="5" w:tplc="2A4ADF58" w:tentative="1">
      <w:start w:val="1"/>
      <w:numFmt w:val="decimal"/>
      <w:lvlText w:val="%6."/>
      <w:lvlJc w:val="left"/>
      <w:pPr>
        <w:tabs>
          <w:tab w:val="num" w:pos="4320"/>
        </w:tabs>
        <w:ind w:left="4320" w:hanging="360"/>
      </w:pPr>
    </w:lvl>
    <w:lvl w:ilvl="6" w:tplc="C5A4AC94" w:tentative="1">
      <w:start w:val="1"/>
      <w:numFmt w:val="decimal"/>
      <w:lvlText w:val="%7."/>
      <w:lvlJc w:val="left"/>
      <w:pPr>
        <w:tabs>
          <w:tab w:val="num" w:pos="5040"/>
        </w:tabs>
        <w:ind w:left="5040" w:hanging="360"/>
      </w:pPr>
    </w:lvl>
    <w:lvl w:ilvl="7" w:tplc="15BE79B4" w:tentative="1">
      <w:start w:val="1"/>
      <w:numFmt w:val="decimal"/>
      <w:lvlText w:val="%8."/>
      <w:lvlJc w:val="left"/>
      <w:pPr>
        <w:tabs>
          <w:tab w:val="num" w:pos="5760"/>
        </w:tabs>
        <w:ind w:left="5760" w:hanging="360"/>
      </w:pPr>
    </w:lvl>
    <w:lvl w:ilvl="8" w:tplc="51AA37AE" w:tentative="1">
      <w:start w:val="1"/>
      <w:numFmt w:val="decimal"/>
      <w:lvlText w:val="%9."/>
      <w:lvlJc w:val="left"/>
      <w:pPr>
        <w:tabs>
          <w:tab w:val="num" w:pos="6480"/>
        </w:tabs>
        <w:ind w:left="6480" w:hanging="360"/>
      </w:pPr>
    </w:lvl>
  </w:abstractNum>
  <w:abstractNum w:abstractNumId="2">
    <w:nsid w:val="50EF23ED"/>
    <w:multiLevelType w:val="hybridMultilevel"/>
    <w:tmpl w:val="00E0D7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810771B"/>
    <w:multiLevelType w:val="multilevel"/>
    <w:tmpl w:val="3B720DE6"/>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BD01FE4"/>
    <w:multiLevelType w:val="hybridMultilevel"/>
    <w:tmpl w:val="435CA712"/>
    <w:lvl w:ilvl="0" w:tplc="0409000F">
      <w:start w:val="1"/>
      <w:numFmt w:val="decimal"/>
      <w:lvlText w:val="%1."/>
      <w:lvlJc w:val="left"/>
      <w:pPr>
        <w:ind w:left="92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CD301E8"/>
    <w:multiLevelType w:val="multilevel"/>
    <w:tmpl w:val="BA8C4698"/>
    <w:lvl w:ilvl="0">
      <w:start w:val="1"/>
      <w:numFmt w:val="decimal"/>
      <w:lvlText w:val="%1."/>
      <w:lvlJc w:val="left"/>
      <w:pPr>
        <w:tabs>
          <w:tab w:val="num" w:pos="720"/>
        </w:tabs>
        <w:ind w:left="720" w:hanging="360"/>
      </w:pPr>
      <w:rPr>
        <w:rFonts w:ascii="Bookman Old Style" w:hAnsi="Bookman Old Style" w:hint="default"/>
      </w:rPr>
    </w:lvl>
    <w:lvl w:ilvl="1">
      <w:start w:val="7"/>
      <w:numFmt w:val="bullet"/>
      <w:lvlText w:val=""/>
      <w:lvlJc w:val="left"/>
      <w:pPr>
        <w:tabs>
          <w:tab w:val="num" w:pos="1440"/>
        </w:tabs>
        <w:ind w:left="1440" w:hanging="360"/>
      </w:pPr>
      <w:rPr>
        <w:rFonts w:ascii="Symbol" w:eastAsia="Times New Roman" w:hAnsi="Symbo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1070"/>
        </w:tabs>
        <w:ind w:left="107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FD"/>
    <w:rsid w:val="0048614F"/>
    <w:rsid w:val="0062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FD"/>
    <w:pPr>
      <w:spacing w:after="0" w:line="240" w:lineRule="auto"/>
    </w:pPr>
    <w:rPr>
      <w:rFonts w:ascii="Times New Roman" w:eastAsia="Times New Roman" w:hAnsi="Times New Roman" w:cs="Times New Roman"/>
      <w:noProo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622BFD"/>
    <w:pPr>
      <w:spacing w:after="200" w:line="276" w:lineRule="auto"/>
      <w:ind w:left="720"/>
      <w:contextualSpacing/>
    </w:pPr>
    <w:rPr>
      <w:rFonts w:ascii="Calibri" w:eastAsia="Calibri" w:hAnsi="Calibri"/>
      <w:noProof w:val="0"/>
      <w:sz w:val="22"/>
      <w:szCs w:val="22"/>
      <w:lang w:val="id-ID"/>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qFormat/>
    <w:locked/>
    <w:rsid w:val="00622BFD"/>
    <w:rPr>
      <w:rFonts w:ascii="Calibri" w:eastAsia="Calibri" w:hAnsi="Calibri" w:cs="Times New Roman"/>
      <w:lang w:val="id-ID"/>
    </w:rPr>
  </w:style>
  <w:style w:type="paragraph" w:styleId="BalloonText">
    <w:name w:val="Balloon Text"/>
    <w:basedOn w:val="Normal"/>
    <w:link w:val="BalloonTextChar"/>
    <w:uiPriority w:val="99"/>
    <w:semiHidden/>
    <w:unhideWhenUsed/>
    <w:rsid w:val="00622BFD"/>
    <w:rPr>
      <w:rFonts w:ascii="Tahoma" w:hAnsi="Tahoma" w:cs="Tahoma"/>
      <w:sz w:val="16"/>
      <w:szCs w:val="16"/>
    </w:rPr>
  </w:style>
  <w:style w:type="character" w:customStyle="1" w:styleId="BalloonTextChar">
    <w:name w:val="Balloon Text Char"/>
    <w:basedOn w:val="DefaultParagraphFont"/>
    <w:link w:val="BalloonText"/>
    <w:uiPriority w:val="99"/>
    <w:semiHidden/>
    <w:rsid w:val="00622BFD"/>
    <w:rPr>
      <w:rFonts w:ascii="Tahoma" w:eastAsia="Times New Roman" w:hAnsi="Tahoma" w:cs="Tahoma"/>
      <w:noProof/>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FD"/>
    <w:pPr>
      <w:spacing w:after="0" w:line="240" w:lineRule="auto"/>
    </w:pPr>
    <w:rPr>
      <w:rFonts w:ascii="Times New Roman" w:eastAsia="Times New Roman" w:hAnsi="Times New Roman" w:cs="Times New Roman"/>
      <w:noProo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622BFD"/>
    <w:pPr>
      <w:spacing w:after="200" w:line="276" w:lineRule="auto"/>
      <w:ind w:left="720"/>
      <w:contextualSpacing/>
    </w:pPr>
    <w:rPr>
      <w:rFonts w:ascii="Calibri" w:eastAsia="Calibri" w:hAnsi="Calibri"/>
      <w:noProof w:val="0"/>
      <w:sz w:val="22"/>
      <w:szCs w:val="22"/>
      <w:lang w:val="id-ID"/>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qFormat/>
    <w:locked/>
    <w:rsid w:val="00622BFD"/>
    <w:rPr>
      <w:rFonts w:ascii="Calibri" w:eastAsia="Calibri" w:hAnsi="Calibri" w:cs="Times New Roman"/>
      <w:lang w:val="id-ID"/>
    </w:rPr>
  </w:style>
  <w:style w:type="paragraph" w:styleId="BalloonText">
    <w:name w:val="Balloon Text"/>
    <w:basedOn w:val="Normal"/>
    <w:link w:val="BalloonTextChar"/>
    <w:uiPriority w:val="99"/>
    <w:semiHidden/>
    <w:unhideWhenUsed/>
    <w:rsid w:val="00622BFD"/>
    <w:rPr>
      <w:rFonts w:ascii="Tahoma" w:hAnsi="Tahoma" w:cs="Tahoma"/>
      <w:sz w:val="16"/>
      <w:szCs w:val="16"/>
    </w:rPr>
  </w:style>
  <w:style w:type="character" w:customStyle="1" w:styleId="BalloonTextChar">
    <w:name w:val="Balloon Text Char"/>
    <w:basedOn w:val="DefaultParagraphFont"/>
    <w:link w:val="BalloonText"/>
    <w:uiPriority w:val="99"/>
    <w:semiHidden/>
    <w:rsid w:val="00622BFD"/>
    <w:rPr>
      <w:rFonts w:ascii="Tahoma" w:eastAsia="Times New Roman" w:hAnsi="Tahoma" w:cs="Tahoma"/>
      <w:noProof/>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2023-05-04T00:19:00Z</dcterms:created>
  <dcterms:modified xsi:type="dcterms:W3CDTF">2023-05-04T00:23:00Z</dcterms:modified>
</cp:coreProperties>
</file>